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E0B" w:rsidRDefault="00903E0B" w:rsidP="00903E0B">
      <w:pPr>
        <w:pStyle w:val="a3"/>
        <w:ind w:right="-1" w:firstLine="0"/>
        <w:jc w:val="both"/>
      </w:pPr>
    </w:p>
    <w:p w:rsidR="00903E0B" w:rsidRDefault="00903E0B" w:rsidP="00903E0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903E0B" w:rsidRDefault="00903E0B" w:rsidP="00903E0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903E0B" w:rsidRDefault="00903E0B" w:rsidP="00903E0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03E0B" w:rsidRDefault="00903E0B" w:rsidP="00903E0B">
      <w:pPr>
        <w:pStyle w:val="a3"/>
        <w:ind w:right="-1" w:firstLine="0"/>
        <w:jc w:val="center"/>
      </w:pPr>
    </w:p>
    <w:p w:rsidR="0049568C" w:rsidRDefault="00903E0B" w:rsidP="0049568C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49568C">
        <w:t>КАФЕДРА ТЕРАПИИ И ПРОФЕССИОНАЛЬНЫХ БОЛЕЗНЕЙ С КУРСОМ ИДПО</w:t>
      </w:r>
    </w:p>
    <w:p w:rsidR="00903E0B" w:rsidRDefault="00903E0B" w:rsidP="00903E0B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C10F13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тему </w:t>
      </w:r>
      <w:r w:rsidRPr="00C10F13">
        <w:rPr>
          <w:szCs w:val="28"/>
        </w:rPr>
        <w:t>«</w:t>
      </w:r>
      <w:r w:rsidR="00C10F13" w:rsidRPr="00C10F13">
        <w:rPr>
          <w:szCs w:val="28"/>
        </w:rPr>
        <w:t>Методы исследования дуоденального содержимого</w:t>
      </w:r>
      <w:r w:rsidR="002D3A58" w:rsidRPr="00C10F1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49568C" w:rsidRDefault="0049568C" w:rsidP="002D3A58">
      <w:pPr>
        <w:pStyle w:val="a3"/>
        <w:ind w:right="-1"/>
        <w:jc w:val="both"/>
      </w:pPr>
    </w:p>
    <w:p w:rsidR="0049568C" w:rsidRDefault="0049568C" w:rsidP="002D3A58">
      <w:pPr>
        <w:pStyle w:val="a3"/>
        <w:ind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903E0B" w:rsidRDefault="00903E0B" w:rsidP="002D3A58">
      <w:pPr>
        <w:pStyle w:val="a3"/>
        <w:ind w:right="-1" w:firstLine="0"/>
        <w:jc w:val="both"/>
      </w:pPr>
    </w:p>
    <w:p w:rsidR="00407906" w:rsidRPr="00C10F13" w:rsidRDefault="002D3A58" w:rsidP="00F32BFE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szCs w:val="28"/>
          <w:u w:val="single"/>
        </w:rPr>
      </w:pPr>
      <w:r w:rsidRPr="00C10F13">
        <w:rPr>
          <w:b/>
          <w:bCs/>
          <w:szCs w:val="28"/>
        </w:rPr>
        <w:lastRenderedPageBreak/>
        <w:t>Тема и ее актуальность</w:t>
      </w:r>
      <w:r w:rsidR="002D3A1F" w:rsidRPr="00C10F13">
        <w:rPr>
          <w:b/>
          <w:bCs/>
          <w:szCs w:val="28"/>
        </w:rPr>
        <w:t xml:space="preserve">: </w:t>
      </w:r>
      <w:r w:rsidR="00C10F13" w:rsidRPr="00C10F13">
        <w:rPr>
          <w:szCs w:val="28"/>
        </w:rPr>
        <w:t>Методы исследования дуоденального содержимого</w:t>
      </w:r>
      <w:r w:rsidR="00407906" w:rsidRPr="00C10F13">
        <w:rPr>
          <w:szCs w:val="28"/>
        </w:rPr>
        <w:t>.</w:t>
      </w:r>
      <w:r w:rsidR="00407906" w:rsidRPr="00C10F13">
        <w:rPr>
          <w:b/>
          <w:bCs/>
          <w:szCs w:val="28"/>
        </w:rPr>
        <w:t xml:space="preserve"> </w:t>
      </w:r>
    </w:p>
    <w:p w:rsidR="002D3A58" w:rsidRPr="00C10F13" w:rsidRDefault="002D3A58" w:rsidP="00F32BFE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szCs w:val="28"/>
        </w:rPr>
      </w:pPr>
      <w:r w:rsidRPr="00C10F13">
        <w:rPr>
          <w:b/>
          <w:bCs/>
          <w:szCs w:val="28"/>
        </w:rPr>
        <w:t>Учебные цели:</w:t>
      </w:r>
      <w:r w:rsidRPr="00C10F13">
        <w:rPr>
          <w:szCs w:val="28"/>
        </w:rPr>
        <w:t xml:space="preserve"> овладение </w:t>
      </w:r>
      <w:r w:rsidR="00407906" w:rsidRPr="00C10F13">
        <w:rPr>
          <w:szCs w:val="28"/>
        </w:rPr>
        <w:t>теоретическими</w:t>
      </w:r>
      <w:r w:rsidR="00127AAA" w:rsidRPr="00C10F13">
        <w:rPr>
          <w:szCs w:val="28"/>
        </w:rPr>
        <w:t xml:space="preserve"> знаниями</w:t>
      </w:r>
      <w:r w:rsidRPr="00C10F13">
        <w:rPr>
          <w:szCs w:val="28"/>
        </w:rPr>
        <w:t xml:space="preserve"> </w:t>
      </w:r>
      <w:r w:rsidR="00407906" w:rsidRPr="00C10F13">
        <w:rPr>
          <w:szCs w:val="28"/>
        </w:rPr>
        <w:t xml:space="preserve">по </w:t>
      </w:r>
      <w:r w:rsidR="00343B52" w:rsidRPr="00C10F13">
        <w:rPr>
          <w:szCs w:val="28"/>
        </w:rPr>
        <w:t xml:space="preserve">методам исследования </w:t>
      </w:r>
      <w:r w:rsidR="00C10F13" w:rsidRPr="00C10F13">
        <w:rPr>
          <w:szCs w:val="28"/>
        </w:rPr>
        <w:t>дуоденального содержимого</w:t>
      </w:r>
      <w:r w:rsidR="00407906" w:rsidRPr="00C10F13">
        <w:rPr>
          <w:szCs w:val="28"/>
        </w:rPr>
        <w:t>.</w:t>
      </w:r>
    </w:p>
    <w:p w:rsidR="002D3A58" w:rsidRPr="004A64E5" w:rsidRDefault="002D3A58" w:rsidP="00F32BFE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b/>
          <w:bCs/>
          <w:szCs w:val="28"/>
        </w:rPr>
      </w:pPr>
      <w:r w:rsidRPr="004A64E5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4A64E5" w:rsidRDefault="002D3A58" w:rsidP="00F32BFE">
      <w:pPr>
        <w:pStyle w:val="a3"/>
        <w:tabs>
          <w:tab w:val="num" w:pos="426"/>
        </w:tabs>
        <w:ind w:firstLine="0"/>
        <w:jc w:val="both"/>
        <w:rPr>
          <w:szCs w:val="28"/>
        </w:rPr>
      </w:pPr>
      <w:r w:rsidRPr="004A64E5">
        <w:rPr>
          <w:szCs w:val="28"/>
        </w:rPr>
        <w:t>Вопросы для самоподготовки:</w:t>
      </w:r>
    </w:p>
    <w:p w:rsidR="004A64E5" w:rsidRPr="004A64E5" w:rsidRDefault="004A64E5" w:rsidP="00F32BFE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Cs w:val="28"/>
        </w:rPr>
      </w:pPr>
      <w:r w:rsidRPr="004A64E5">
        <w:rPr>
          <w:szCs w:val="28"/>
        </w:rPr>
        <w:t xml:space="preserve">Оценка результатов дуоденального зондирования </w:t>
      </w:r>
    </w:p>
    <w:p w:rsidR="00C10F13" w:rsidRPr="004A64E5" w:rsidRDefault="004A64E5" w:rsidP="00F32BFE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Cs w:val="28"/>
        </w:rPr>
      </w:pPr>
      <w:r w:rsidRPr="004A64E5">
        <w:rPr>
          <w:szCs w:val="28"/>
        </w:rPr>
        <w:t>Методика двойного зонда, 3-канального зонда</w:t>
      </w:r>
    </w:p>
    <w:p w:rsidR="002D3A58" w:rsidRPr="00C10F13" w:rsidRDefault="002D3A58" w:rsidP="00F32BFE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szCs w:val="28"/>
          <w:u w:val="single"/>
        </w:rPr>
      </w:pPr>
      <w:r w:rsidRPr="00C10F13">
        <w:rPr>
          <w:b/>
          <w:bCs/>
          <w:szCs w:val="28"/>
        </w:rPr>
        <w:t>Вид занятия:</w:t>
      </w:r>
      <w:r w:rsidRPr="00C10F13">
        <w:rPr>
          <w:szCs w:val="28"/>
        </w:rPr>
        <w:t xml:space="preserve"> </w:t>
      </w:r>
      <w:r w:rsidR="002D3A1F" w:rsidRPr="00C10F13">
        <w:rPr>
          <w:szCs w:val="28"/>
        </w:rPr>
        <w:t>самостоятельное</w:t>
      </w:r>
      <w:r w:rsidRPr="00C10F13">
        <w:rPr>
          <w:szCs w:val="28"/>
        </w:rPr>
        <w:t xml:space="preserve"> занятие</w:t>
      </w:r>
      <w:r w:rsidR="002D3A1F" w:rsidRPr="00C10F13">
        <w:rPr>
          <w:szCs w:val="28"/>
        </w:rPr>
        <w:t xml:space="preserve"> </w:t>
      </w:r>
    </w:p>
    <w:p w:rsidR="002D3A58" w:rsidRPr="002728EA" w:rsidRDefault="002D3A58" w:rsidP="00F32BFE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343B52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F32BFE">
      <w:pPr>
        <w:pStyle w:val="a3"/>
        <w:tabs>
          <w:tab w:val="num" w:pos="426"/>
        </w:tabs>
        <w:ind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F32BFE">
      <w:pPr>
        <w:pStyle w:val="a3"/>
        <w:tabs>
          <w:tab w:val="num" w:pos="426"/>
        </w:tabs>
        <w:ind w:firstLine="0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F32BFE">
      <w:pPr>
        <w:pStyle w:val="a3"/>
        <w:ind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F32BFE">
      <w:pPr>
        <w:pStyle w:val="a3"/>
        <w:ind w:firstLine="0"/>
        <w:jc w:val="both"/>
      </w:pPr>
      <w:r>
        <w:t>7.1. Контроль исходного уровня знаний и умений.</w:t>
      </w:r>
    </w:p>
    <w:p w:rsidR="002D3A58" w:rsidRDefault="002D3A58" w:rsidP="00F32BFE">
      <w:pPr>
        <w:pStyle w:val="a3"/>
        <w:ind w:firstLine="0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F32BFE">
      <w:pPr>
        <w:pStyle w:val="a3"/>
        <w:ind w:firstLine="0"/>
        <w:jc w:val="both"/>
      </w:pPr>
      <w:r>
        <w:t>7.5. Контроль конечного уровня  усвоения темы:</w:t>
      </w:r>
    </w:p>
    <w:p w:rsidR="002D3A58" w:rsidRDefault="002D3A58" w:rsidP="00F32BFE">
      <w:pPr>
        <w:pStyle w:val="a3"/>
        <w:ind w:firstLine="0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F32BFE">
      <w:pPr>
        <w:pStyle w:val="a3"/>
        <w:ind w:firstLine="0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F32BFE">
      <w:pPr>
        <w:pStyle w:val="a3"/>
        <w:ind w:firstLine="0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F32BFE">
      <w:pPr>
        <w:pStyle w:val="a3"/>
        <w:ind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EE707B" w:rsidRDefault="002D3A58" w:rsidP="00F32BFE">
      <w:pPr>
        <w:pStyle w:val="a3"/>
        <w:ind w:firstLine="0"/>
        <w:jc w:val="both"/>
        <w:rPr>
          <w:szCs w:val="28"/>
          <w:u w:val="single"/>
        </w:rPr>
      </w:pPr>
    </w:p>
    <w:p w:rsidR="002F04C8" w:rsidRPr="00EE707B" w:rsidRDefault="002F04C8" w:rsidP="00F32BFE">
      <w:pPr>
        <w:pStyle w:val="a3"/>
        <w:ind w:firstLine="0"/>
        <w:jc w:val="both"/>
        <w:rPr>
          <w:szCs w:val="28"/>
        </w:rPr>
      </w:pPr>
      <w:r w:rsidRPr="00EE707B">
        <w:rPr>
          <w:szCs w:val="28"/>
        </w:rPr>
        <w:t xml:space="preserve">Литература: </w:t>
      </w:r>
    </w:p>
    <w:p w:rsidR="002D3A58" w:rsidRPr="00EE707B" w:rsidRDefault="002D3A58" w:rsidP="00F32BFE">
      <w:pPr>
        <w:pStyle w:val="a3"/>
        <w:ind w:firstLine="0"/>
        <w:jc w:val="both"/>
        <w:rPr>
          <w:szCs w:val="28"/>
        </w:rPr>
      </w:pPr>
      <w:r w:rsidRPr="00EE707B">
        <w:rPr>
          <w:szCs w:val="28"/>
        </w:rPr>
        <w:t xml:space="preserve">Основная </w:t>
      </w:r>
    </w:p>
    <w:p w:rsidR="00EE707B" w:rsidRPr="00EE707B" w:rsidRDefault="00EE707B" w:rsidP="00F32BFE">
      <w:pPr>
        <w:numPr>
          <w:ilvl w:val="0"/>
          <w:numId w:val="7"/>
        </w:numPr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EE707B">
        <w:rPr>
          <w:rStyle w:val="apple-style-span"/>
          <w:color w:val="000000"/>
          <w:sz w:val="28"/>
          <w:szCs w:val="28"/>
        </w:rPr>
        <w:t>Атлас клинической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 xml:space="preserve">гастроэнтерологии: </w:t>
      </w:r>
      <w:proofErr w:type="gramStart"/>
      <w:r w:rsidRPr="00EE707B">
        <w:rPr>
          <w:rStyle w:val="apple-style-span"/>
          <w:color w:val="000000"/>
          <w:sz w:val="28"/>
          <w:szCs w:val="28"/>
        </w:rPr>
        <w:t>атлас :</w:t>
      </w:r>
      <w:proofErr w:type="gramEnd"/>
      <w:r w:rsidRPr="00EE707B">
        <w:rPr>
          <w:rStyle w:val="apple-style-span"/>
          <w:color w:val="000000"/>
          <w:sz w:val="28"/>
          <w:szCs w:val="28"/>
        </w:rPr>
        <w:t xml:space="preserve"> научно-практическое издание/ А.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Форбс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, Дж. Дж.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Мисиевич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, К. К. Комптон и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др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; пер. с англ. под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ред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 В. А. Исакова. - М.: РИД ЭЛСИВЕР,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>2010. - 389 с</w:t>
      </w:r>
    </w:p>
    <w:p w:rsidR="00EE707B" w:rsidRPr="00EE707B" w:rsidRDefault="00EE707B" w:rsidP="00F32BFE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Гастроэнтерология. </w:t>
      </w:r>
      <w:proofErr w:type="spellStart"/>
      <w:r w:rsidRPr="00EE707B">
        <w:rPr>
          <w:color w:val="000000"/>
          <w:sz w:val="28"/>
          <w:szCs w:val="28"/>
        </w:rPr>
        <w:t>Гепатология</w:t>
      </w:r>
      <w:proofErr w:type="spellEnd"/>
      <w:r w:rsidRPr="00EE707B">
        <w:rPr>
          <w:color w:val="000000"/>
          <w:sz w:val="28"/>
          <w:szCs w:val="28"/>
        </w:rPr>
        <w:t xml:space="preserve">: [учебно-методическое пособие, рек. ГОУ ВПО </w:t>
      </w:r>
      <w:proofErr w:type="spellStart"/>
      <w:r w:rsidRPr="00EE707B">
        <w:rPr>
          <w:color w:val="000000"/>
          <w:sz w:val="28"/>
          <w:szCs w:val="28"/>
        </w:rPr>
        <w:t>Моск</w:t>
      </w:r>
      <w:proofErr w:type="spellEnd"/>
      <w:r w:rsidRPr="00EE707B">
        <w:rPr>
          <w:color w:val="000000"/>
          <w:sz w:val="28"/>
          <w:szCs w:val="28"/>
        </w:rPr>
        <w:t>. гос. мед. акад. им. И. М. Сеченова]/ под ред. Н. А. Буна [и др.</w:t>
      </w:r>
      <w:proofErr w:type="gramStart"/>
      <w:r w:rsidRPr="00EE707B">
        <w:rPr>
          <w:color w:val="000000"/>
          <w:sz w:val="28"/>
          <w:szCs w:val="28"/>
        </w:rPr>
        <w:t>] ;</w:t>
      </w:r>
      <w:proofErr w:type="gramEnd"/>
      <w:r w:rsidRPr="00EE707B">
        <w:rPr>
          <w:color w:val="000000"/>
          <w:sz w:val="28"/>
          <w:szCs w:val="28"/>
        </w:rPr>
        <w:t xml:space="preserve"> пер.с англ. под ред. В. Т. Ивашкина. - М.: Рид </w:t>
      </w:r>
      <w:proofErr w:type="spellStart"/>
      <w:r w:rsidRPr="00EE707B">
        <w:rPr>
          <w:color w:val="000000"/>
          <w:sz w:val="28"/>
          <w:szCs w:val="28"/>
        </w:rPr>
        <w:t>Элсивер</w:t>
      </w:r>
      <w:proofErr w:type="spellEnd"/>
      <w:r w:rsidRPr="00EE707B">
        <w:rPr>
          <w:color w:val="000000"/>
          <w:sz w:val="28"/>
          <w:szCs w:val="28"/>
        </w:rPr>
        <w:t xml:space="preserve">, 2009. - 190 с.: ил., </w:t>
      </w:r>
      <w:proofErr w:type="spellStart"/>
      <w:r w:rsidRPr="00EE707B">
        <w:rPr>
          <w:color w:val="000000"/>
          <w:sz w:val="28"/>
          <w:szCs w:val="28"/>
        </w:rPr>
        <w:t>табл</w:t>
      </w:r>
      <w:proofErr w:type="spellEnd"/>
    </w:p>
    <w:p w:rsidR="00C058DD" w:rsidRPr="0084423A" w:rsidRDefault="00C058DD" w:rsidP="00F32BFE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C058DD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 xml:space="preserve">. проф. образования врачей/ Российская </w:t>
      </w:r>
      <w:r w:rsidRPr="0084423A">
        <w:rPr>
          <w:color w:val="000000"/>
          <w:sz w:val="28"/>
          <w:szCs w:val="28"/>
        </w:rPr>
        <w:t xml:space="preserve">гастроэнтерологическая ассоциация, Ассоциация медицинских обществ по качеству; ред. В. Т. Ивашкин. - М.: </w:t>
      </w:r>
      <w:proofErr w:type="spellStart"/>
      <w:r w:rsidRPr="0084423A">
        <w:rPr>
          <w:color w:val="000000"/>
          <w:sz w:val="28"/>
          <w:szCs w:val="28"/>
        </w:rPr>
        <w:t>Гэотар</w:t>
      </w:r>
      <w:proofErr w:type="spellEnd"/>
      <w:r w:rsidRPr="0084423A">
        <w:rPr>
          <w:color w:val="000000"/>
          <w:sz w:val="28"/>
          <w:szCs w:val="28"/>
        </w:rPr>
        <w:t xml:space="preserve"> Медиа, 2008. - 700 с.: </w:t>
      </w:r>
      <w:proofErr w:type="spellStart"/>
      <w:r w:rsidRPr="0084423A">
        <w:rPr>
          <w:color w:val="000000"/>
          <w:sz w:val="28"/>
          <w:szCs w:val="28"/>
        </w:rPr>
        <w:t>цв.ил</w:t>
      </w:r>
      <w:proofErr w:type="spellEnd"/>
      <w:r w:rsidRPr="0084423A">
        <w:rPr>
          <w:color w:val="000000"/>
          <w:sz w:val="28"/>
          <w:szCs w:val="28"/>
        </w:rPr>
        <w:t xml:space="preserve">., рис., табл. + 1 эл. опт. диск (CD-ROM). - (Национальные руководства). </w:t>
      </w:r>
    </w:p>
    <w:p w:rsidR="00C058DD" w:rsidRPr="0084423A" w:rsidRDefault="0084423A" w:rsidP="00F32BFE">
      <w:pPr>
        <w:numPr>
          <w:ilvl w:val="0"/>
          <w:numId w:val="7"/>
        </w:numPr>
        <w:ind w:left="0" w:firstLine="0"/>
        <w:jc w:val="both"/>
        <w:rPr>
          <w:rStyle w:val="apple-style-span"/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 xml:space="preserve">Гастроэнтерология: справочник практического врача/ А. В. Калинин, И. В.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Маев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под общ. ред.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Рапопорта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МЕДпресс-информ</w:t>
      </w:r>
      <w:proofErr w:type="spellEnd"/>
      <w:r w:rsidRPr="0084423A">
        <w:rPr>
          <w:rStyle w:val="apple-style-span"/>
          <w:color w:val="000000"/>
          <w:sz w:val="28"/>
          <w:szCs w:val="28"/>
        </w:rPr>
        <w:t>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- 311 с</w:t>
      </w:r>
      <w:r w:rsidR="00C058DD" w:rsidRPr="0084423A">
        <w:rPr>
          <w:rStyle w:val="apple-style-span"/>
          <w:color w:val="000000"/>
          <w:sz w:val="28"/>
          <w:szCs w:val="28"/>
        </w:rPr>
        <w:t>.</w:t>
      </w:r>
    </w:p>
    <w:p w:rsidR="0084423A" w:rsidRPr="0084423A" w:rsidRDefault="0084423A" w:rsidP="00F32BFE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>Клиническая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 xml:space="preserve">гастроэнтерология: руководство/ Я. С.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Циммерман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 Медиа,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- 413 с</w:t>
      </w:r>
    </w:p>
    <w:p w:rsidR="00C058DD" w:rsidRPr="00EE707B" w:rsidRDefault="00C058DD" w:rsidP="00F32BFE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84423A">
        <w:rPr>
          <w:color w:val="000000"/>
          <w:sz w:val="28"/>
          <w:szCs w:val="28"/>
          <w:shd w:val="clear" w:color="auto" w:fill="FFFFFF"/>
        </w:rPr>
        <w:lastRenderedPageBreak/>
        <w:t>Клинические рекомендации</w:t>
      </w:r>
      <w:r w:rsidRPr="00C058DD">
        <w:rPr>
          <w:color w:val="000000"/>
          <w:sz w:val="28"/>
          <w:szCs w:val="28"/>
          <w:shd w:val="clear" w:color="auto" w:fill="FFFFFF"/>
        </w:rPr>
        <w:t>.</w:t>
      </w:r>
      <w:r w:rsidRPr="00C058DD">
        <w:rPr>
          <w:color w:val="000000"/>
          <w:sz w:val="28"/>
          <w:szCs w:val="28"/>
        </w:rPr>
        <w:t>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C058DD">
        <w:rPr>
          <w:color w:val="000000"/>
          <w:sz w:val="28"/>
          <w:szCs w:val="28"/>
        </w:rPr>
        <w:t xml:space="preserve">: учебное пособие, [рек. УМО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>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 xml:space="preserve">Ивашкина.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2008. - 182 с.</w:t>
      </w:r>
    </w:p>
    <w:p w:rsidR="00EE707B" w:rsidRPr="00EE707B" w:rsidRDefault="00EE707B" w:rsidP="00F32BFE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EE707B">
        <w:rPr>
          <w:color w:val="000000"/>
          <w:sz w:val="28"/>
          <w:szCs w:val="28"/>
        </w:rPr>
        <w:t>Сторонова</w:t>
      </w:r>
      <w:proofErr w:type="spellEnd"/>
      <w:r w:rsidRPr="00EE707B">
        <w:rPr>
          <w:color w:val="000000"/>
          <w:sz w:val="28"/>
          <w:szCs w:val="28"/>
        </w:rPr>
        <w:t xml:space="preserve">, А. С. </w:t>
      </w:r>
      <w:proofErr w:type="gramStart"/>
      <w:r w:rsidRPr="00EE707B">
        <w:rPr>
          <w:color w:val="000000"/>
          <w:sz w:val="28"/>
          <w:szCs w:val="28"/>
        </w:rPr>
        <w:t>Трухманов ;</w:t>
      </w:r>
      <w:proofErr w:type="gramEnd"/>
      <w:r w:rsidRPr="00EE707B">
        <w:rPr>
          <w:color w:val="000000"/>
          <w:sz w:val="28"/>
          <w:szCs w:val="28"/>
        </w:rPr>
        <w:t xml:space="preserve"> под ред. проф. В. Т. Ивашкина; - М.: МЕДПРАКТИКА-М, 2011. - 33 с</w:t>
      </w:r>
    </w:p>
    <w:p w:rsidR="00EE707B" w:rsidRPr="00EE707B" w:rsidRDefault="00EE707B" w:rsidP="00F32BFE">
      <w:pPr>
        <w:numPr>
          <w:ilvl w:val="0"/>
          <w:numId w:val="7"/>
        </w:numPr>
        <w:ind w:left="0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Руководство по клиническому обследованию больного: пер. с </w:t>
      </w:r>
      <w:proofErr w:type="gramStart"/>
      <w:r w:rsidRPr="00EE707B">
        <w:rPr>
          <w:color w:val="000000"/>
          <w:sz w:val="28"/>
          <w:szCs w:val="28"/>
        </w:rPr>
        <w:t>англ. :</w:t>
      </w:r>
      <w:proofErr w:type="gramEnd"/>
      <w:r w:rsidRPr="00EE707B">
        <w:rPr>
          <w:color w:val="000000"/>
          <w:sz w:val="28"/>
          <w:szCs w:val="28"/>
        </w:rPr>
        <w:t xml:space="preserve"> рекомендовано </w:t>
      </w:r>
      <w:proofErr w:type="spellStart"/>
      <w:r w:rsidRPr="00EE707B">
        <w:rPr>
          <w:color w:val="000000"/>
          <w:sz w:val="28"/>
          <w:szCs w:val="28"/>
        </w:rPr>
        <w:t>Минздравсоцразвития</w:t>
      </w:r>
      <w:proofErr w:type="spellEnd"/>
      <w:r w:rsidRPr="00EE707B">
        <w:rPr>
          <w:color w:val="000000"/>
          <w:sz w:val="28"/>
          <w:szCs w:val="28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EE707B">
        <w:rPr>
          <w:color w:val="000000"/>
          <w:sz w:val="28"/>
          <w:szCs w:val="28"/>
        </w:rPr>
        <w:t>редкол</w:t>
      </w:r>
      <w:proofErr w:type="spellEnd"/>
      <w:r w:rsidRPr="00EE707B">
        <w:rPr>
          <w:color w:val="000000"/>
          <w:sz w:val="28"/>
          <w:szCs w:val="28"/>
        </w:rPr>
        <w:t xml:space="preserve">.: А. А. Баранов [и др.].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2007. - 627 с</w:t>
      </w:r>
    </w:p>
    <w:p w:rsidR="002D3A58" w:rsidRPr="00C058DD" w:rsidRDefault="002D3A58" w:rsidP="00F32BFE">
      <w:pPr>
        <w:pStyle w:val="a3"/>
        <w:ind w:firstLine="0"/>
        <w:jc w:val="both"/>
        <w:rPr>
          <w:szCs w:val="28"/>
        </w:rPr>
      </w:pPr>
    </w:p>
    <w:p w:rsidR="002D3A58" w:rsidRDefault="002D3A58" w:rsidP="00F32BFE">
      <w:pPr>
        <w:pStyle w:val="a3"/>
        <w:ind w:firstLine="0"/>
        <w:jc w:val="both"/>
      </w:pPr>
      <w:r>
        <w:t>Допол</w:t>
      </w:r>
      <w:r w:rsidR="00C058DD">
        <w:t>нительная</w:t>
      </w:r>
    </w:p>
    <w:p w:rsidR="00C058DD" w:rsidRPr="00C058DD" w:rsidRDefault="00C058DD" w:rsidP="00F32BFE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C058DD" w:rsidRPr="00C058DD" w:rsidRDefault="00C058DD" w:rsidP="00F32BFE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C058DD" w:rsidRDefault="00C058DD" w:rsidP="00F32BFE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8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C058DD" w:rsidRPr="00C058DD" w:rsidRDefault="00C058DD" w:rsidP="00F32BFE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C058DD" w:rsidRPr="00C058DD" w:rsidRDefault="00C058DD" w:rsidP="00F32BFE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C058DD" w:rsidRDefault="00C058DD" w:rsidP="00F32BFE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C058DD" w:rsidRPr="00C058DD" w:rsidRDefault="00C058DD" w:rsidP="00F32BFE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C058DD" w:rsidRDefault="00C058DD" w:rsidP="00F32BFE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МЗ  и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C058DD" w:rsidRDefault="00C058DD" w:rsidP="00F32BFE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 МЗ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C058DD" w:rsidRDefault="00C058DD" w:rsidP="00F32BFE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СР РФ от 23.04.2009 г. № 210н «О номенклатуре специальностей специалистов с высшим и послевузовским медицинским и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фармацевтическим образованием в сфере здравоохранения Российской Федерации»</w:t>
      </w:r>
    </w:p>
    <w:p w:rsidR="00C058DD" w:rsidRPr="00C058DD" w:rsidRDefault="00C058DD" w:rsidP="00F32BFE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C058DD" w:rsidRDefault="00C058DD" w:rsidP="00F32BFE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C058DD" w:rsidRDefault="00C058DD" w:rsidP="00F32BFE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Default="00C058DD" w:rsidP="00C058DD">
      <w:pPr>
        <w:pStyle w:val="a3"/>
        <w:ind w:left="1440"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1042B"/>
    <w:rsid w:val="00127AAA"/>
    <w:rsid w:val="0016415D"/>
    <w:rsid w:val="00182E91"/>
    <w:rsid w:val="00244801"/>
    <w:rsid w:val="00251AF1"/>
    <w:rsid w:val="002C42DD"/>
    <w:rsid w:val="002D3A1F"/>
    <w:rsid w:val="002D3A58"/>
    <w:rsid w:val="002F04C8"/>
    <w:rsid w:val="00343B52"/>
    <w:rsid w:val="00381BB3"/>
    <w:rsid w:val="003A623F"/>
    <w:rsid w:val="00407906"/>
    <w:rsid w:val="00423159"/>
    <w:rsid w:val="00486B6B"/>
    <w:rsid w:val="0049568C"/>
    <w:rsid w:val="004A64E5"/>
    <w:rsid w:val="004C7F24"/>
    <w:rsid w:val="004D2917"/>
    <w:rsid w:val="00535590"/>
    <w:rsid w:val="005442DA"/>
    <w:rsid w:val="005556F9"/>
    <w:rsid w:val="005703A8"/>
    <w:rsid w:val="00574017"/>
    <w:rsid w:val="005F2574"/>
    <w:rsid w:val="006F19FB"/>
    <w:rsid w:val="00732CE7"/>
    <w:rsid w:val="007D50AE"/>
    <w:rsid w:val="007E3F06"/>
    <w:rsid w:val="0084423A"/>
    <w:rsid w:val="008B75D9"/>
    <w:rsid w:val="00903E0B"/>
    <w:rsid w:val="00A63DE8"/>
    <w:rsid w:val="00A67475"/>
    <w:rsid w:val="00A8025D"/>
    <w:rsid w:val="00A84319"/>
    <w:rsid w:val="00AE63F4"/>
    <w:rsid w:val="00B22461"/>
    <w:rsid w:val="00B9197C"/>
    <w:rsid w:val="00BF69F9"/>
    <w:rsid w:val="00C058DD"/>
    <w:rsid w:val="00C10F13"/>
    <w:rsid w:val="00CA34E8"/>
    <w:rsid w:val="00CD7BB5"/>
    <w:rsid w:val="00D02258"/>
    <w:rsid w:val="00D16CF9"/>
    <w:rsid w:val="00E4504E"/>
    <w:rsid w:val="00E50196"/>
    <w:rsid w:val="00ED7DAA"/>
    <w:rsid w:val="00EE707B"/>
    <w:rsid w:val="00F271FB"/>
    <w:rsid w:val="00F32BFE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8634"/>
  <w15:docId w15:val="{9D1FF5A3-1756-4E88-AAF2-9D9851195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E7087-5831-4F18-85E0-E7F421AF3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10</cp:revision>
  <dcterms:created xsi:type="dcterms:W3CDTF">2013-03-11T07:55:00Z</dcterms:created>
  <dcterms:modified xsi:type="dcterms:W3CDTF">2018-11-05T14:12:00Z</dcterms:modified>
</cp:coreProperties>
</file>